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E07BC" w14:textId="6A24B254" w:rsidR="000A08B0" w:rsidRDefault="000A08B0" w:rsidP="00FF39AC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- Umowy od dnia 1 stycznia 2024 r. - </w:t>
      </w:r>
    </w:p>
    <w:p w14:paraId="32E0C5DA" w14:textId="1BD8408E" w:rsidR="00FF39AC" w:rsidRPr="00DF6F38" w:rsidRDefault="00FF39AC" w:rsidP="00FF39AC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884853">
        <w:rPr>
          <w:rFonts w:cstheme="minorHAnsi"/>
          <w:b/>
          <w:bCs/>
          <w:sz w:val="24"/>
          <w:szCs w:val="24"/>
        </w:rPr>
        <w:t xml:space="preserve"> </w:t>
      </w:r>
      <w:r w:rsidR="00884853">
        <w:rPr>
          <w:rFonts w:cstheme="minorHAnsi"/>
          <w:b/>
          <w:bCs/>
          <w:sz w:val="24"/>
          <w:szCs w:val="24"/>
        </w:rPr>
        <w:t>ogłaszanych w dniu 16 sierpnia 2023 r.</w:t>
      </w:r>
      <w:r>
        <w:rPr>
          <w:rFonts w:cstheme="minorHAnsi"/>
          <w:b/>
          <w:bCs/>
          <w:sz w:val="24"/>
          <w:szCs w:val="24"/>
        </w:rPr>
        <w:t>, w tym</w:t>
      </w:r>
      <w:r w:rsidRPr="004A709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</w:t>
      </w:r>
      <w:r w:rsidRPr="00DF6F38">
        <w:rPr>
          <w:rFonts w:cstheme="minorHAnsi"/>
          <w:b/>
          <w:bCs/>
          <w:sz w:val="24"/>
          <w:szCs w:val="24"/>
        </w:rPr>
        <w:t xml:space="preserve">o świadczeniodawców </w:t>
      </w:r>
      <w:r w:rsidRPr="00DF6F38">
        <w:rPr>
          <w:rFonts w:ascii="Calibri" w:hAnsi="Calibri" w:cs="Calibri"/>
          <w:b/>
          <w:sz w:val="24"/>
          <w:szCs w:val="24"/>
        </w:rPr>
        <w:t xml:space="preserve">realizujących świadczenia w rodzaju leczenie szpitalne programy lekowe w umowach pozostających poza </w:t>
      </w:r>
      <w:r w:rsidRPr="00DF6F38">
        <w:rPr>
          <w:rStyle w:val="Pogrubienie"/>
          <w:rFonts w:ascii="Calibri" w:hAnsi="Calibri" w:cs="Calibri"/>
          <w:sz w:val="24"/>
          <w:szCs w:val="24"/>
        </w:rPr>
        <w:t xml:space="preserve">systemem podstawowego szpitalnego zabezpieczenia świadczeń opieki zdrowotnej, tj. 03/5, </w:t>
      </w:r>
      <w:r>
        <w:rPr>
          <w:rStyle w:val="Pogrubienie"/>
          <w:rFonts w:ascii="Calibri" w:hAnsi="Calibri" w:cs="Calibri"/>
          <w:sz w:val="24"/>
          <w:szCs w:val="24"/>
        </w:rPr>
        <w:t xml:space="preserve">kończących się  z dniem 30 września br. i przedłużanych do dnia 31 grudnia 2023 roku, </w:t>
      </w:r>
      <w:r w:rsidRPr="00DF6F38">
        <w:rPr>
          <w:rStyle w:val="Pogrubienie"/>
          <w:rFonts w:ascii="Calibri" w:hAnsi="Calibri" w:cs="Calibri"/>
          <w:sz w:val="24"/>
          <w:szCs w:val="24"/>
        </w:rPr>
        <w:t>w zakresach: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439"/>
      </w:tblGrid>
      <w:tr w:rsidR="00FF39AC" w:rsidRPr="00D32DD4" w14:paraId="4BE8565D" w14:textId="77777777" w:rsidTr="00884853">
        <w:trPr>
          <w:trHeight w:val="31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12FF2E" w14:textId="77777777" w:rsidR="00FF39AC" w:rsidRPr="00D32DD4" w:rsidRDefault="00FF39AC" w:rsidP="002304C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32DD4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47063" w14:textId="77777777" w:rsidR="00FF39AC" w:rsidRPr="00D32DD4" w:rsidRDefault="00FF39AC" w:rsidP="002304C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32DD4">
              <w:rPr>
                <w:rFonts w:ascii="Calibri" w:hAnsi="Calibri" w:cs="Calibri"/>
                <w:b/>
                <w:bCs/>
                <w:sz w:val="16"/>
                <w:szCs w:val="16"/>
              </w:rPr>
              <w:t>ZAKRES</w:t>
            </w:r>
          </w:p>
        </w:tc>
      </w:tr>
      <w:tr w:rsidR="00FF39AC" w:rsidRPr="00D32DD4" w14:paraId="5BCA9113" w14:textId="77777777" w:rsidTr="002304C9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03CE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BD65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NA PRZEWLEKŁE WIRUSOWE ZAPALENIA WĄTROBY TYPU B</w:t>
            </w:r>
          </w:p>
        </w:tc>
      </w:tr>
      <w:tr w:rsidR="00FF39AC" w:rsidRPr="00D32DD4" w14:paraId="3D2B2FE7" w14:textId="77777777" w:rsidTr="002304C9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6763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0082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CHOROBY HURLER</w:t>
            </w:r>
          </w:p>
        </w:tc>
      </w:tr>
      <w:tr w:rsidR="00FF39AC" w:rsidRPr="00D32DD4" w14:paraId="67A2C85C" w14:textId="77777777" w:rsidTr="002304C9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7EFE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BA73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PACJENTÓW Z CHOROBĄ LEŚNIOWSKIEGO-CROHNA</w:t>
            </w:r>
          </w:p>
        </w:tc>
      </w:tr>
      <w:tr w:rsidR="00FF39AC" w:rsidRPr="00D32DD4" w14:paraId="1FCCDA72" w14:textId="77777777" w:rsidTr="00D32DD4">
        <w:trPr>
          <w:trHeight w:val="45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518D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9026" w14:textId="4F0981CD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Z AKTYWNĄ POSTACIĄ REUMATOIDALNEGO ZAPALENIA STAWÓW I MŁODZIEŃCZEGO IDIOPATYCZNEGO ZAPALENIA STAWÓW</w:t>
            </w:r>
            <w:r w:rsidR="00D32DD4" w:rsidRPr="00D32D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FF39AC" w:rsidRPr="00D32DD4" w14:paraId="11006A95" w14:textId="77777777" w:rsidTr="002304C9">
        <w:trPr>
          <w:trHeight w:val="36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1CB0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342D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Z AKTYWNĄ POSTACIĄ ZESZTYWNIAJĄCEGO ZAPALENIA STAWÓW KRĘGOSŁUPA (ZZSK)</w:t>
            </w:r>
          </w:p>
        </w:tc>
      </w:tr>
      <w:tr w:rsidR="00FF39AC" w:rsidRPr="00D32DD4" w14:paraId="20B788E4" w14:textId="77777777" w:rsidTr="002304C9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8D80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4A41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WTÓRNEJ NADCZYNNOŚCI PRZYTARCZYC U PACJENTÓW LECZONYCH NERKOZASTĘPCZO DIALIZAMI</w:t>
            </w:r>
          </w:p>
        </w:tc>
      </w:tr>
      <w:tr w:rsidR="00FF39AC" w:rsidRPr="00D32DD4" w14:paraId="02A9C4A4" w14:textId="77777777" w:rsidTr="002304C9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4E2C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C26E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PACJENTÓW Z WRZODZIEJĄCYM ZAPALENIEM JELITA GRUBEGO (WZJG)</w:t>
            </w:r>
          </w:p>
        </w:tc>
      </w:tr>
      <w:tr w:rsidR="00FF39AC" w:rsidRPr="00D32DD4" w14:paraId="0462DB66" w14:textId="77777777" w:rsidTr="002304C9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06A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6C20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NA RAKA GRUCZOŁU KROKOWEGO</w:t>
            </w:r>
          </w:p>
        </w:tc>
      </w:tr>
      <w:tr w:rsidR="00FF39AC" w:rsidRPr="00D32DD4" w14:paraId="0A303A81" w14:textId="77777777" w:rsidTr="002304C9">
        <w:trPr>
          <w:trHeight w:val="4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8E60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ED29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SPASTYCZNOŚCI KOŃCZYNY GÓRNEJ I/LUB DOLNEJ PO UDARZE MÓZGU Z UŻYCIEM TOKSYNY BOTULINOWEJ TYPU A</w:t>
            </w:r>
          </w:p>
        </w:tc>
      </w:tr>
      <w:tr w:rsidR="00FF39AC" w:rsidRPr="00D32DD4" w14:paraId="64345A65" w14:textId="77777777" w:rsidTr="00D32DD4">
        <w:trPr>
          <w:trHeight w:val="47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1D09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C8A0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TERAPIĄ BEZINTERFERONOWĄ CHORYCH NA PRZEWLEKŁE WIRUSOWE ZAPALENIE WĄTROBY TYPU C</w:t>
            </w:r>
          </w:p>
        </w:tc>
      </w:tr>
      <w:tr w:rsidR="00FF39AC" w:rsidRPr="00D32DD4" w14:paraId="47154496" w14:textId="77777777" w:rsidTr="002304C9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BE57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DCB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PROGRAM LEKOWY - LECZENIE NEUROGENNEJ NADREAKTYWNOŚCI WYPIERACZA </w:t>
            </w:r>
          </w:p>
        </w:tc>
      </w:tr>
      <w:tr w:rsidR="00FF39AC" w:rsidRPr="00D32DD4" w14:paraId="70AE8E2B" w14:textId="77777777" w:rsidTr="002304C9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FF0B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0696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PACJENTÓW Z ZABURZENIAMI LIPIDOWYMI</w:t>
            </w:r>
          </w:p>
        </w:tc>
      </w:tr>
      <w:tr w:rsidR="00FF39AC" w:rsidRPr="00D32DD4" w14:paraId="3ED9F922" w14:textId="77777777" w:rsidTr="00884853">
        <w:trPr>
          <w:trHeight w:val="68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F430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D49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PROFILAKTYKA REAKTYWACJI WIRUSOWEGO ZAPALENIA WĄTROBY TYPU B U ŚWIADCZENIOBIORCÓW PO PRZESZCZEPACH LUB U ŚWIADCZENIOBIORCÓW OTRZYMUJĄCYCH LECZENIE ZWIĄZANE Z RYZYKIEM REAKTYWACJI HBV</w:t>
            </w:r>
          </w:p>
        </w:tc>
      </w:tr>
      <w:tr w:rsidR="00FF39AC" w:rsidRPr="00D32DD4" w14:paraId="320DD56E" w14:textId="77777777" w:rsidTr="002304C9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6F5B" w14:textId="77777777" w:rsidR="00FF39AC" w:rsidRPr="00D32DD4" w:rsidRDefault="00FF39AC" w:rsidP="002304C9">
            <w:pPr>
              <w:rPr>
                <w:rFonts w:ascii="Calibri" w:hAnsi="Calibri" w:cs="Calibri"/>
                <w:sz w:val="16"/>
                <w:szCs w:val="16"/>
              </w:rPr>
            </w:pPr>
            <w:r w:rsidRPr="00D32DD4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661" w14:textId="77777777" w:rsidR="00FF39AC" w:rsidRPr="00D32DD4" w:rsidRDefault="00FF39AC" w:rsidP="002304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32DD4"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PACJENTÓW Z CHOROBAMI NEREK</w:t>
            </w:r>
          </w:p>
        </w:tc>
      </w:tr>
    </w:tbl>
    <w:p w14:paraId="2963A1D1" w14:textId="713291F3" w:rsidR="00DF6F38" w:rsidRDefault="00DF6F38" w:rsidP="00FF39AC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60405032" w:rsidR="001D15FB" w:rsidRPr="001E24ED" w:rsidRDefault="001D15FB" w:rsidP="001D15FB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Informujemy</w:t>
      </w:r>
      <w:r w:rsidRPr="001E24ED">
        <w:rPr>
          <w:rFonts w:cstheme="minorHAnsi"/>
          <w:sz w:val="24"/>
          <w:szCs w:val="24"/>
        </w:rPr>
        <w:t>, że oczekiwana przez Śląski Oddział Wojewódzki NFZ cena za punkt w ww. zakres</w:t>
      </w:r>
      <w:r>
        <w:rPr>
          <w:rFonts w:cstheme="minorHAnsi"/>
          <w:sz w:val="24"/>
          <w:szCs w:val="24"/>
        </w:rPr>
        <w:t>ach</w:t>
      </w:r>
      <w:r w:rsidRPr="001E24ED">
        <w:rPr>
          <w:rFonts w:cstheme="minorHAnsi"/>
          <w:sz w:val="24"/>
          <w:szCs w:val="24"/>
        </w:rPr>
        <w:t xml:space="preserve"> świadczeń wynosi: </w:t>
      </w:r>
      <w:r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</w:t>
      </w:r>
      <w:r>
        <w:rPr>
          <w:rFonts w:cstheme="minorHAnsi"/>
          <w:sz w:val="24"/>
          <w:szCs w:val="24"/>
        </w:rPr>
        <w:t>64</w:t>
      </w:r>
      <w:r w:rsidRPr="001E24ED">
        <w:rPr>
          <w:rFonts w:cstheme="minorHAnsi"/>
          <w:sz w:val="24"/>
          <w:szCs w:val="24"/>
        </w:rPr>
        <w:t xml:space="preserve"> zł.</w:t>
      </w:r>
    </w:p>
    <w:p w14:paraId="488728F6" w14:textId="30065187" w:rsidR="001D15FB" w:rsidRPr="001E24ED" w:rsidRDefault="001D15FB" w:rsidP="001D15FB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 xml:space="preserve">Dla zakresu skojarzonego, tj. leku stosowanego w ramach </w:t>
      </w:r>
      <w:r>
        <w:rPr>
          <w:rFonts w:cstheme="minorHAnsi"/>
          <w:sz w:val="24"/>
          <w:szCs w:val="24"/>
        </w:rPr>
        <w:t>chemioterapii</w:t>
      </w:r>
      <w:r w:rsidRPr="001E24ED">
        <w:rPr>
          <w:rFonts w:cstheme="minorHAnsi"/>
          <w:sz w:val="24"/>
          <w:szCs w:val="24"/>
        </w:rPr>
        <w:t xml:space="preserve">, oczekiwana cena za punkt wynosi: </w:t>
      </w:r>
      <w:r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1,00 zł.</w:t>
      </w:r>
    </w:p>
    <w:p w14:paraId="56951E68" w14:textId="77777777" w:rsidR="00D32DD4" w:rsidRDefault="00D32DD4" w:rsidP="001E24ED">
      <w:pPr>
        <w:spacing w:after="0" w:line="240" w:lineRule="auto"/>
        <w:rPr>
          <w:rFonts w:cstheme="minorHAnsi"/>
          <w:sz w:val="20"/>
          <w:szCs w:val="20"/>
        </w:rPr>
      </w:pPr>
    </w:p>
    <w:p w14:paraId="07586AF2" w14:textId="6E29D9CA" w:rsidR="006B23C5" w:rsidRPr="000A08B0" w:rsidRDefault="00511ADC" w:rsidP="001E24ED">
      <w:pPr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r w:rsidRPr="000A08B0">
        <w:rPr>
          <w:rFonts w:cstheme="minorHAnsi"/>
          <w:sz w:val="20"/>
          <w:szCs w:val="20"/>
        </w:rPr>
        <w:t xml:space="preserve">Kontakt: </w:t>
      </w:r>
      <w:r w:rsidR="00F85999" w:rsidRPr="000A08B0">
        <w:rPr>
          <w:rFonts w:cstheme="minorHAnsi"/>
          <w:sz w:val="20"/>
          <w:szCs w:val="20"/>
        </w:rPr>
        <w:t xml:space="preserve"> </w:t>
      </w:r>
      <w:r w:rsidRPr="000A08B0">
        <w:rPr>
          <w:rFonts w:cstheme="minorHAnsi"/>
          <w:sz w:val="20"/>
          <w:szCs w:val="20"/>
        </w:rPr>
        <w:t xml:space="preserve">32 </w:t>
      </w:r>
      <w:r w:rsidR="00F85999" w:rsidRPr="000A08B0">
        <w:rPr>
          <w:rFonts w:cstheme="minorHAnsi"/>
          <w:sz w:val="20"/>
          <w:szCs w:val="20"/>
        </w:rPr>
        <w:t>735 19 95</w:t>
      </w:r>
      <w:r w:rsidR="00CF5C98" w:rsidRPr="000A08B0">
        <w:rPr>
          <w:rFonts w:cstheme="minorHAnsi"/>
          <w:sz w:val="20"/>
          <w:szCs w:val="20"/>
        </w:rPr>
        <w:t>, 32 735 17 45</w:t>
      </w:r>
      <w:r w:rsidR="00E22EE5" w:rsidRPr="000A08B0">
        <w:rPr>
          <w:rFonts w:cstheme="minorHAnsi"/>
          <w:sz w:val="20"/>
          <w:szCs w:val="20"/>
        </w:rPr>
        <w:t xml:space="preserve">, </w:t>
      </w:r>
      <w:r w:rsidRPr="000A08B0">
        <w:rPr>
          <w:rFonts w:cstheme="minorHAnsi"/>
          <w:sz w:val="20"/>
          <w:szCs w:val="20"/>
        </w:rPr>
        <w:t xml:space="preserve">32 </w:t>
      </w:r>
      <w:r w:rsidR="00E22EE5" w:rsidRPr="000A08B0">
        <w:rPr>
          <w:rFonts w:cstheme="minorHAnsi"/>
          <w:sz w:val="20"/>
          <w:szCs w:val="20"/>
        </w:rPr>
        <w:t>735 17 57</w:t>
      </w:r>
    </w:p>
    <w:sectPr w:rsidR="006B23C5" w:rsidRPr="000A08B0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5"/>
  </w:num>
  <w:num w:numId="8">
    <w:abstractNumId w:val="10"/>
  </w:num>
  <w:num w:numId="9">
    <w:abstractNumId w:val="37"/>
  </w:num>
  <w:num w:numId="10">
    <w:abstractNumId w:val="13"/>
  </w:num>
  <w:num w:numId="11">
    <w:abstractNumId w:val="42"/>
  </w:num>
  <w:num w:numId="12">
    <w:abstractNumId w:val="45"/>
  </w:num>
  <w:num w:numId="13">
    <w:abstractNumId w:val="28"/>
  </w:num>
  <w:num w:numId="14">
    <w:abstractNumId w:val="43"/>
  </w:num>
  <w:num w:numId="15">
    <w:abstractNumId w:val="5"/>
  </w:num>
  <w:num w:numId="16">
    <w:abstractNumId w:val="36"/>
  </w:num>
  <w:num w:numId="17">
    <w:abstractNumId w:val="26"/>
  </w:num>
  <w:num w:numId="18">
    <w:abstractNumId w:val="11"/>
  </w:num>
  <w:num w:numId="19">
    <w:abstractNumId w:val="2"/>
  </w:num>
  <w:num w:numId="20">
    <w:abstractNumId w:val="16"/>
  </w:num>
  <w:num w:numId="21">
    <w:abstractNumId w:val="27"/>
  </w:num>
  <w:num w:numId="22">
    <w:abstractNumId w:val="12"/>
  </w:num>
  <w:num w:numId="23">
    <w:abstractNumId w:val="33"/>
  </w:num>
  <w:num w:numId="24">
    <w:abstractNumId w:val="44"/>
  </w:num>
  <w:num w:numId="25">
    <w:abstractNumId w:val="23"/>
  </w:num>
  <w:num w:numId="26">
    <w:abstractNumId w:val="7"/>
  </w:num>
  <w:num w:numId="27">
    <w:abstractNumId w:val="4"/>
  </w:num>
  <w:num w:numId="28">
    <w:abstractNumId w:val="20"/>
  </w:num>
  <w:num w:numId="29">
    <w:abstractNumId w:val="19"/>
  </w:num>
  <w:num w:numId="30">
    <w:abstractNumId w:val="29"/>
  </w:num>
  <w:num w:numId="31">
    <w:abstractNumId w:val="15"/>
  </w:num>
  <w:num w:numId="32">
    <w:abstractNumId w:val="38"/>
  </w:num>
  <w:num w:numId="33">
    <w:abstractNumId w:val="9"/>
  </w:num>
  <w:num w:numId="34">
    <w:abstractNumId w:val="17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41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6"/>
  </w:num>
  <w:num w:numId="43">
    <w:abstractNumId w:val="18"/>
  </w:num>
  <w:num w:numId="44">
    <w:abstractNumId w:val="25"/>
  </w:num>
  <w:num w:numId="45">
    <w:abstractNumId w:val="32"/>
  </w:num>
  <w:num w:numId="46">
    <w:abstractNumId w:val="39"/>
  </w:num>
  <w:num w:numId="47">
    <w:abstractNumId w:val="0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18</cp:revision>
  <cp:lastPrinted>2023-02-21T15:17:00Z</cp:lastPrinted>
  <dcterms:created xsi:type="dcterms:W3CDTF">2023-04-25T11:51:00Z</dcterms:created>
  <dcterms:modified xsi:type="dcterms:W3CDTF">2023-08-09T11:18:00Z</dcterms:modified>
</cp:coreProperties>
</file>